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06A52" w14:textId="5623E895" w:rsidR="00200BF6" w:rsidRDefault="00EB649B" w:rsidP="00191500">
      <w:r>
        <w:rPr>
          <w:noProof/>
        </w:rPr>
        <w:drawing>
          <wp:inline distT="0" distB="0" distL="0" distR="0" wp14:anchorId="3B599335" wp14:editId="77E9727F">
            <wp:extent cx="3752850" cy="2165106"/>
            <wp:effectExtent l="0" t="0" r="0" b="0"/>
            <wp:docPr id="18413972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97217" name=""/>
                    <pic:cNvPicPr/>
                  </pic:nvPicPr>
                  <pic:blipFill>
                    <a:blip r:embed="rId4">
                      <a:extLst>
                        <a:ext uri="{96DAC541-7B7A-43D3-8B79-37D633B846F1}">
                          <asvg:svgBlip xmlns:asvg="http://schemas.microsoft.com/office/drawing/2016/SVG/main" r:embed="rId5"/>
                        </a:ext>
                      </a:extLst>
                    </a:blip>
                    <a:stretch>
                      <a:fillRect/>
                    </a:stretch>
                  </pic:blipFill>
                  <pic:spPr>
                    <a:xfrm>
                      <a:off x="0" y="0"/>
                      <a:ext cx="3755769" cy="2166790"/>
                    </a:xfrm>
                    <a:prstGeom prst="rect">
                      <a:avLst/>
                    </a:prstGeom>
                  </pic:spPr>
                </pic:pic>
              </a:graphicData>
            </a:graphic>
          </wp:inline>
        </w:drawing>
      </w:r>
      <w:r w:rsidR="00191500">
        <w:rPr>
          <w:lang w:val="ka-GE"/>
        </w:rPr>
        <w:t xml:space="preserve">     </w:t>
      </w:r>
      <w:r w:rsidR="00191500">
        <w:rPr>
          <w:noProof/>
        </w:rPr>
        <w:drawing>
          <wp:inline distT="0" distB="0" distL="0" distR="0" wp14:anchorId="362C8544" wp14:editId="70C0BAAA">
            <wp:extent cx="1676400" cy="910576"/>
            <wp:effectExtent l="0" t="0" r="0" b="0"/>
            <wp:docPr id="117972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372" cy="915449"/>
                    </a:xfrm>
                    <a:prstGeom prst="rect">
                      <a:avLst/>
                    </a:prstGeom>
                    <a:noFill/>
                  </pic:spPr>
                </pic:pic>
              </a:graphicData>
            </a:graphic>
          </wp:inline>
        </w:drawing>
      </w:r>
    </w:p>
    <w:p w14:paraId="436CF06C" w14:textId="77777777" w:rsidR="00EB649B" w:rsidRPr="00EB649B" w:rsidRDefault="00EB649B" w:rsidP="00EB649B">
      <w:pPr>
        <w:jc w:val="center"/>
        <w:rPr>
          <w:b/>
          <w:bCs/>
        </w:rPr>
      </w:pPr>
    </w:p>
    <w:p w14:paraId="39154884" w14:textId="77777777" w:rsidR="00C471D0" w:rsidRPr="00C471D0" w:rsidRDefault="00C471D0" w:rsidP="00C471D0">
      <w:pPr>
        <w:pStyle w:val="NormalWeb"/>
        <w:spacing w:before="0" w:beforeAutospacing="0" w:after="0" w:afterAutospacing="0"/>
        <w:jc w:val="center"/>
        <w:rPr>
          <w:sz w:val="28"/>
          <w:szCs w:val="28"/>
        </w:rPr>
      </w:pPr>
      <w:r w:rsidRPr="00C471D0">
        <w:rPr>
          <w:rFonts w:ascii="Calibri" w:eastAsia="+mn-ea" w:hAnsi="Calibri" w:cs="Calibri"/>
          <w:b/>
          <w:bCs/>
          <w:color w:val="000000"/>
          <w:kern w:val="24"/>
          <w:sz w:val="28"/>
          <w:szCs w:val="28"/>
          <w:u w:val="single"/>
          <w:lang w:val="ka-GE"/>
        </w:rPr>
        <w:t>ქალების როლი ეკონომიკაში - თანამედროვე ტენდენციები</w:t>
      </w:r>
    </w:p>
    <w:p w14:paraId="008BB587" w14:textId="25D88974" w:rsidR="00C471D0" w:rsidRPr="00C471D0" w:rsidRDefault="00C471D0" w:rsidP="00C471D0">
      <w:pPr>
        <w:pStyle w:val="NormalWeb"/>
        <w:spacing w:before="0" w:beforeAutospacing="0" w:after="0" w:afterAutospacing="0"/>
        <w:rPr>
          <w:sz w:val="28"/>
          <w:szCs w:val="28"/>
        </w:rPr>
      </w:pPr>
      <w:r w:rsidRPr="00C471D0">
        <w:rPr>
          <w:rFonts w:ascii="Calibri" w:eastAsia="Calibri" w:hAnsi="Calibri" w:cs="Calibri"/>
          <w:b/>
          <w:bCs/>
          <w:color w:val="000000"/>
          <w:kern w:val="24"/>
          <w:sz w:val="28"/>
          <w:szCs w:val="28"/>
          <w:lang w:val="ka-GE"/>
        </w:rPr>
        <w:t xml:space="preserve">ისევე როგორც სხვა განვითარებად ქვეყნებში, საქართველოშიც </w:t>
      </w:r>
      <w:r w:rsidRPr="00C471D0">
        <w:rPr>
          <w:rFonts w:ascii="Calibri" w:eastAsia="Calibri" w:hAnsi="Calibri" w:cs="Calibri"/>
          <w:b/>
          <w:bCs/>
          <w:color w:val="000000"/>
          <w:kern w:val="24"/>
          <w:sz w:val="28"/>
          <w:szCs w:val="28"/>
          <w:u w:val="single"/>
          <w:lang w:val="ka-GE"/>
        </w:rPr>
        <w:t>არაცალსახა(</w:t>
      </w:r>
      <w:r w:rsidRPr="00C471D0">
        <w:rPr>
          <w:rFonts w:ascii="Calibri" w:eastAsia="Calibri" w:hAnsi="Calibri" w:cs="Calibri"/>
          <w:b/>
          <w:bCs/>
          <w:color w:val="000000"/>
          <w:kern w:val="24"/>
          <w:sz w:val="28"/>
          <w:szCs w:val="28"/>
          <w:u w:val="single"/>
        </w:rPr>
        <w:t>ambiguous</w:t>
      </w:r>
      <w:r w:rsidRPr="00C471D0">
        <w:rPr>
          <w:rFonts w:ascii="Calibri" w:eastAsia="Calibri" w:hAnsi="Calibri" w:cs="Calibri"/>
          <w:b/>
          <w:bCs/>
          <w:color w:val="000000"/>
          <w:kern w:val="24"/>
          <w:sz w:val="28"/>
          <w:szCs w:val="28"/>
          <w:u w:val="single"/>
          <w:lang w:val="ka-GE"/>
        </w:rPr>
        <w:t xml:space="preserve">) </w:t>
      </w:r>
      <w:r w:rsidRPr="00C471D0">
        <w:rPr>
          <w:rFonts w:ascii="Calibri" w:eastAsia="Calibri" w:hAnsi="Calibri" w:cs="Calibri"/>
          <w:b/>
          <w:bCs/>
          <w:color w:val="000000"/>
          <w:kern w:val="24"/>
          <w:sz w:val="28"/>
          <w:szCs w:val="28"/>
          <w:lang w:val="ka-GE"/>
        </w:rPr>
        <w:t xml:space="preserve">დამოკიდებულებაა გენდერული დისბალანსის მიმართ. სახელმწიფო დასავლური ღირებულებების მატარებელია. 2010 წელს პარლამენტმა მიიღო კანონი გენდერული თანასწორობის შესახებ, რომლის მთავარი არსი სქესობრივი ნიშნით დისკრიმინაციის დაუშვებლობაა. ქვეყანაში არსებობს კანონი საჯარო სამსახურის შესახებ, რომელიც ქალსა და კაცს </w:t>
      </w:r>
      <w:r w:rsidRPr="00207249">
        <w:rPr>
          <w:rFonts w:ascii="Calibri" w:eastAsia="Calibri" w:hAnsi="Calibri" w:cs="Calibri"/>
          <w:b/>
          <w:bCs/>
          <w:color w:val="000000"/>
          <w:kern w:val="24"/>
          <w:sz w:val="28"/>
          <w:szCs w:val="28"/>
          <w:u w:val="single"/>
          <w:lang w:val="ka-GE"/>
        </w:rPr>
        <w:t>თანაბარ პირობებში აქცევს</w:t>
      </w:r>
      <w:r w:rsidR="00207249">
        <w:rPr>
          <w:rFonts w:ascii="Calibri" w:eastAsia="Calibri" w:hAnsi="Calibri" w:cs="Calibri"/>
          <w:b/>
          <w:bCs/>
          <w:color w:val="000000"/>
          <w:kern w:val="24"/>
          <w:sz w:val="28"/>
          <w:szCs w:val="28"/>
          <w:u w:val="single"/>
        </w:rPr>
        <w:t>(puts them in an equal position)</w:t>
      </w:r>
      <w:r w:rsidRPr="00207249">
        <w:rPr>
          <w:rFonts w:ascii="Calibri" w:eastAsia="Calibri" w:hAnsi="Calibri" w:cs="Calibri"/>
          <w:b/>
          <w:bCs/>
          <w:color w:val="000000"/>
          <w:kern w:val="24"/>
          <w:sz w:val="28"/>
          <w:szCs w:val="28"/>
          <w:u w:val="single"/>
          <w:lang w:val="ka-GE"/>
        </w:rPr>
        <w:t>.</w:t>
      </w:r>
      <w:r w:rsidRPr="00C471D0">
        <w:rPr>
          <w:rFonts w:ascii="Calibri" w:eastAsia="Calibri" w:hAnsi="Calibri" w:cs="Calibri"/>
          <w:b/>
          <w:bCs/>
          <w:color w:val="000000"/>
          <w:kern w:val="24"/>
          <w:sz w:val="28"/>
          <w:szCs w:val="28"/>
          <w:lang w:val="ka-GE"/>
        </w:rPr>
        <w:t xml:space="preserve"> </w:t>
      </w:r>
      <w:r w:rsidR="005F716A">
        <w:rPr>
          <w:rFonts w:ascii="Calibri" w:eastAsia="Calibri" w:hAnsi="Calibri" w:cs="Calibri"/>
          <w:b/>
          <w:bCs/>
          <w:color w:val="000000"/>
          <w:kern w:val="24"/>
          <w:sz w:val="28"/>
          <w:szCs w:val="28"/>
        </w:rPr>
        <w:t xml:space="preserve"> </w:t>
      </w:r>
      <w:r w:rsidRPr="005F716A">
        <w:rPr>
          <w:rFonts w:ascii="Calibri" w:eastAsia="Calibri" w:hAnsi="Calibri" w:cs="Calibri"/>
          <w:b/>
          <w:bCs/>
          <w:color w:val="000000"/>
          <w:kern w:val="24"/>
          <w:sz w:val="28"/>
          <w:szCs w:val="28"/>
          <w:u w:val="single"/>
          <w:lang w:val="ka-GE"/>
        </w:rPr>
        <w:t>თითქოს</w:t>
      </w:r>
      <w:r w:rsidR="005F716A" w:rsidRPr="005F716A">
        <w:rPr>
          <w:rFonts w:ascii="Calibri" w:eastAsia="Calibri" w:hAnsi="Calibri" w:cs="Calibri"/>
          <w:b/>
          <w:bCs/>
          <w:color w:val="000000"/>
          <w:kern w:val="24"/>
          <w:sz w:val="28"/>
          <w:szCs w:val="28"/>
          <w:u w:val="single"/>
          <w:lang w:val="ka-GE"/>
        </w:rPr>
        <w:t>(seemingly)</w:t>
      </w:r>
      <w:r w:rsidR="005F716A" w:rsidRPr="005F716A">
        <w:rPr>
          <w:rFonts w:ascii="Calibri" w:eastAsia="Calibri" w:hAnsi="Calibri" w:cs="Calibri"/>
          <w:b/>
          <w:bCs/>
          <w:color w:val="000000"/>
          <w:kern w:val="24"/>
          <w:sz w:val="28"/>
          <w:szCs w:val="28"/>
          <w:lang w:val="ka-GE"/>
        </w:rPr>
        <w:t xml:space="preserve"> </w:t>
      </w:r>
      <w:r w:rsidRPr="00C471D0">
        <w:rPr>
          <w:rFonts w:ascii="Calibri" w:eastAsia="Calibri" w:hAnsi="Calibri" w:cs="Calibri"/>
          <w:b/>
          <w:bCs/>
          <w:color w:val="000000"/>
          <w:kern w:val="24"/>
          <w:sz w:val="28"/>
          <w:szCs w:val="28"/>
          <w:lang w:val="ka-GE"/>
        </w:rPr>
        <w:t xml:space="preserve"> საკანონმდებლო თვალსაზრისით ყველაფერი რიგზეა. მაგრამ, სამწუხაროდ, ცხოვრებაში ასე არ ხდება.  მაგალითად, 2013 წელს ინფორმაციის განვითარების თავისუფალმა ინსტიტუტმა ჩაატარა კვლევა, რომელიც გვთავაზობს საჯარო სამსახურში დასაქმებული ადამიანების  სტატისტიკას </w:t>
      </w:r>
      <w:r w:rsidRPr="00C471D0">
        <w:rPr>
          <w:rFonts w:ascii="Calibri" w:eastAsia="Calibri" w:hAnsi="Calibri" w:cs="Calibri"/>
          <w:b/>
          <w:bCs/>
          <w:color w:val="000000"/>
          <w:kern w:val="24"/>
          <w:sz w:val="28"/>
          <w:szCs w:val="28"/>
          <w:u w:val="single"/>
          <w:lang w:val="ka-GE"/>
        </w:rPr>
        <w:t>გენდერულ ჭრილში (</w:t>
      </w:r>
      <w:r w:rsidRPr="00C471D0">
        <w:rPr>
          <w:rFonts w:ascii="Calibri" w:eastAsia="Calibri" w:hAnsi="Calibri" w:cs="Calibri"/>
          <w:b/>
          <w:bCs/>
          <w:color w:val="000000"/>
          <w:kern w:val="24"/>
          <w:sz w:val="28"/>
          <w:szCs w:val="28"/>
          <w:u w:val="single"/>
        </w:rPr>
        <w:t>in terms of gender</w:t>
      </w:r>
      <w:r w:rsidRPr="00C471D0">
        <w:rPr>
          <w:rFonts w:ascii="Calibri" w:eastAsia="Calibri" w:hAnsi="Calibri" w:cs="Calibri"/>
          <w:b/>
          <w:bCs/>
          <w:color w:val="000000"/>
          <w:kern w:val="24"/>
          <w:sz w:val="28"/>
          <w:szCs w:val="28"/>
          <w:u w:val="single"/>
          <w:lang w:val="ka-GE"/>
        </w:rPr>
        <w:t xml:space="preserve">). </w:t>
      </w:r>
      <w:r w:rsidRPr="00C471D0">
        <w:rPr>
          <w:rFonts w:ascii="Calibri" w:eastAsia="Calibri" w:hAnsi="Calibri" w:cs="Calibri"/>
          <w:b/>
          <w:bCs/>
          <w:color w:val="000000"/>
          <w:kern w:val="24"/>
          <w:sz w:val="28"/>
          <w:szCs w:val="28"/>
          <w:lang w:val="ka-GE"/>
        </w:rPr>
        <w:t xml:space="preserve">165 </w:t>
      </w:r>
      <w:r w:rsidRPr="00C471D0">
        <w:rPr>
          <w:rFonts w:ascii="Calibri" w:eastAsia="Calibri" w:hAnsi="Calibri" w:cs="Calibri"/>
          <w:b/>
          <w:bCs/>
          <w:color w:val="000000"/>
          <w:kern w:val="24"/>
          <w:sz w:val="28"/>
          <w:szCs w:val="28"/>
          <w:u w:val="single"/>
          <w:lang w:val="ka-GE"/>
        </w:rPr>
        <w:t>საჯარო ორგანიზაციის</w:t>
      </w:r>
      <w:r w:rsidRPr="00C471D0">
        <w:rPr>
          <w:rFonts w:ascii="Calibri" w:eastAsia="Calibri" w:hAnsi="Calibri" w:cs="Calibri"/>
          <w:b/>
          <w:bCs/>
          <w:color w:val="000000"/>
          <w:kern w:val="24"/>
          <w:sz w:val="28"/>
          <w:szCs w:val="28"/>
          <w:u w:val="single"/>
        </w:rPr>
        <w:t>(governmental organizations)</w:t>
      </w:r>
      <w:r w:rsidRPr="00C471D0">
        <w:rPr>
          <w:rFonts w:ascii="Calibri" w:eastAsia="Calibri" w:hAnsi="Calibri" w:cs="Calibri"/>
          <w:b/>
          <w:bCs/>
          <w:color w:val="000000"/>
          <w:kern w:val="24"/>
          <w:sz w:val="28"/>
          <w:szCs w:val="28"/>
        </w:rPr>
        <w:t xml:space="preserve"> </w:t>
      </w:r>
      <w:r w:rsidRPr="00C471D0">
        <w:rPr>
          <w:rFonts w:ascii="Calibri" w:eastAsia="Calibri" w:hAnsi="Calibri" w:cs="Calibri"/>
          <w:b/>
          <w:bCs/>
          <w:color w:val="000000"/>
          <w:kern w:val="24"/>
          <w:sz w:val="28"/>
          <w:szCs w:val="28"/>
          <w:lang w:val="ka-GE"/>
        </w:rPr>
        <w:t xml:space="preserve"> კვლევის მიხედვით, დასაქმებულების 70,7% არიან</w:t>
      </w:r>
      <w:r w:rsidRPr="00C471D0">
        <w:rPr>
          <w:rFonts w:ascii="Calibri" w:eastAsia="Calibri" w:hAnsi="Calibri" w:cs="Calibri"/>
          <w:b/>
          <w:bCs/>
          <w:color w:val="000000"/>
          <w:kern w:val="24"/>
          <w:sz w:val="28"/>
          <w:szCs w:val="28"/>
        </w:rPr>
        <w:t xml:space="preserve"> </w:t>
      </w:r>
      <w:r w:rsidRPr="00C471D0">
        <w:rPr>
          <w:rFonts w:ascii="Calibri" w:eastAsia="Calibri" w:hAnsi="Calibri" w:cs="Calibri"/>
          <w:b/>
          <w:bCs/>
          <w:color w:val="000000"/>
          <w:kern w:val="24"/>
          <w:sz w:val="28"/>
          <w:szCs w:val="28"/>
          <w:lang w:val="ka-GE"/>
        </w:rPr>
        <w:t>კაცები</w:t>
      </w:r>
      <w:r w:rsidRPr="00C471D0">
        <w:rPr>
          <w:rFonts w:ascii="Calibri" w:eastAsia="Calibri" w:hAnsi="Calibri" w:cs="Calibri"/>
          <w:b/>
          <w:bCs/>
          <w:color w:val="000000"/>
          <w:kern w:val="24"/>
          <w:sz w:val="28"/>
          <w:szCs w:val="28"/>
        </w:rPr>
        <w:t xml:space="preserve">, </w:t>
      </w:r>
      <w:r w:rsidRPr="00C471D0">
        <w:rPr>
          <w:rFonts w:ascii="Calibri" w:eastAsia="Calibri" w:hAnsi="Calibri" w:cs="Calibri"/>
          <w:b/>
          <w:bCs/>
          <w:color w:val="000000"/>
          <w:kern w:val="24"/>
          <w:sz w:val="28"/>
          <w:szCs w:val="28"/>
          <w:lang w:val="ka-GE"/>
        </w:rPr>
        <w:t>29,3%</w:t>
      </w:r>
      <w:r w:rsidRPr="00C471D0">
        <w:rPr>
          <w:rFonts w:ascii="Calibri" w:eastAsia="Calibri" w:hAnsi="Calibri" w:cs="Calibri"/>
          <w:b/>
          <w:bCs/>
          <w:color w:val="000000"/>
          <w:kern w:val="24"/>
          <w:sz w:val="28"/>
          <w:szCs w:val="28"/>
        </w:rPr>
        <w:t xml:space="preserve"> </w:t>
      </w:r>
      <w:r w:rsidRPr="00C471D0">
        <w:rPr>
          <w:rFonts w:ascii="Calibri" w:eastAsia="Calibri" w:hAnsi="Calibri" w:cs="Calibri"/>
          <w:b/>
          <w:bCs/>
          <w:color w:val="000000"/>
          <w:kern w:val="24"/>
          <w:sz w:val="28"/>
          <w:szCs w:val="28"/>
          <w:lang w:val="ka-GE"/>
        </w:rPr>
        <w:t xml:space="preserve">კი ქალები. </w:t>
      </w:r>
    </w:p>
    <w:p w14:paraId="0ABFB571" w14:textId="50AB61F0" w:rsidR="00C471D0" w:rsidRPr="00C471D0" w:rsidRDefault="00C471D0" w:rsidP="00C471D0">
      <w:pPr>
        <w:pStyle w:val="NormalWeb"/>
        <w:spacing w:before="0" w:beforeAutospacing="0" w:after="0" w:afterAutospacing="0"/>
        <w:rPr>
          <w:sz w:val="28"/>
          <w:szCs w:val="28"/>
        </w:rPr>
      </w:pPr>
      <w:r w:rsidRPr="00C471D0">
        <w:rPr>
          <w:rFonts w:ascii="Calibri" w:eastAsia="Calibri" w:hAnsi="Calibri" w:cs="Calibri"/>
          <w:b/>
          <w:bCs/>
          <w:color w:val="000000"/>
          <w:kern w:val="24"/>
          <w:sz w:val="28"/>
          <w:szCs w:val="28"/>
          <w:lang w:val="ka-GE"/>
        </w:rPr>
        <w:t xml:space="preserve">ეს მონაცემი </w:t>
      </w:r>
      <w:r w:rsidRPr="00C471D0">
        <w:rPr>
          <w:rFonts w:ascii="Calibri" w:eastAsia="Calibri" w:hAnsi="Calibri" w:cs="Calibri"/>
          <w:b/>
          <w:bCs/>
          <w:color w:val="000000"/>
          <w:kern w:val="24"/>
          <w:sz w:val="28"/>
          <w:szCs w:val="28"/>
          <w:u w:val="single"/>
          <w:lang w:val="ka-GE"/>
        </w:rPr>
        <w:t>საგანგაშოა (</w:t>
      </w:r>
      <w:r w:rsidRPr="00C471D0">
        <w:rPr>
          <w:rFonts w:ascii="Calibri" w:eastAsia="Calibri" w:hAnsi="Calibri" w:cs="Calibri"/>
          <w:b/>
          <w:bCs/>
          <w:color w:val="000000"/>
          <w:kern w:val="24"/>
          <w:sz w:val="28"/>
          <w:szCs w:val="28"/>
          <w:u w:val="single"/>
        </w:rPr>
        <w:t>alarming)</w:t>
      </w:r>
      <w:r w:rsidRPr="00C471D0">
        <w:rPr>
          <w:rFonts w:ascii="Calibri" w:eastAsia="Calibri" w:hAnsi="Calibri" w:cs="Calibri"/>
          <w:b/>
          <w:bCs/>
          <w:color w:val="000000"/>
          <w:kern w:val="24"/>
          <w:sz w:val="28"/>
          <w:szCs w:val="28"/>
          <w:lang w:val="ka-GE"/>
        </w:rPr>
        <w:t xml:space="preserve">. მით უმეტეს იმ პირობებში, როცა ვიცით, რომ </w:t>
      </w:r>
      <w:r w:rsidRPr="00C471D0">
        <w:rPr>
          <w:rFonts w:ascii="Calibri" w:eastAsia="Calibri" w:hAnsi="Calibri" w:cs="Calibri"/>
          <w:b/>
          <w:bCs/>
          <w:color w:val="000000"/>
          <w:kern w:val="24"/>
          <w:sz w:val="28"/>
          <w:szCs w:val="28"/>
          <w:u w:val="single"/>
          <w:lang w:val="ka-GE"/>
        </w:rPr>
        <w:t>საჯარო სექტორი</w:t>
      </w:r>
      <w:r w:rsidRPr="00C471D0">
        <w:rPr>
          <w:rFonts w:ascii="Calibri" w:eastAsia="Calibri" w:hAnsi="Calibri" w:cs="Calibri"/>
          <w:b/>
          <w:bCs/>
          <w:color w:val="000000"/>
          <w:kern w:val="24"/>
          <w:sz w:val="28"/>
          <w:szCs w:val="28"/>
          <w:u w:val="single"/>
        </w:rPr>
        <w:t xml:space="preserve"> (governmental organizations)</w:t>
      </w:r>
      <w:r w:rsidRPr="00C471D0">
        <w:rPr>
          <w:rFonts w:ascii="Calibri" w:eastAsia="Calibri" w:hAnsi="Calibri" w:cs="Calibri"/>
          <w:b/>
          <w:bCs/>
          <w:color w:val="000000"/>
          <w:kern w:val="24"/>
          <w:sz w:val="28"/>
          <w:szCs w:val="28"/>
          <w:lang w:val="ka-GE"/>
        </w:rPr>
        <w:t xml:space="preserve"> გაცილებით კარგ ხელფასებსა და სამუშაო პირობებს სთავაზობს მოქალაქეებს, ვიდრე კერძო სექტორი ან </w:t>
      </w:r>
      <w:r w:rsidRPr="00C471D0">
        <w:rPr>
          <w:rFonts w:ascii="Calibri" w:eastAsia="Calibri" w:hAnsi="Calibri" w:cs="Calibri"/>
          <w:b/>
          <w:bCs/>
          <w:color w:val="000000"/>
          <w:kern w:val="24"/>
          <w:sz w:val="28"/>
          <w:szCs w:val="28"/>
          <w:u w:val="single"/>
          <w:lang w:val="ka-GE"/>
        </w:rPr>
        <w:t>თვითდასაქმება</w:t>
      </w:r>
      <w:r w:rsidRPr="00C471D0">
        <w:rPr>
          <w:rFonts w:ascii="Calibri" w:eastAsia="Calibri" w:hAnsi="Calibri" w:cs="Calibri"/>
          <w:b/>
          <w:bCs/>
          <w:color w:val="000000"/>
          <w:kern w:val="24"/>
          <w:sz w:val="28"/>
          <w:szCs w:val="28"/>
          <w:u w:val="single"/>
        </w:rPr>
        <w:t xml:space="preserve"> (</w:t>
      </w:r>
      <w:r w:rsidR="003F4E5B" w:rsidRPr="00C471D0">
        <w:rPr>
          <w:rFonts w:ascii="Calibri" w:eastAsia="Calibri" w:hAnsi="Calibri" w:cs="Calibri"/>
          <w:b/>
          <w:bCs/>
          <w:color w:val="000000"/>
          <w:kern w:val="24"/>
          <w:sz w:val="28"/>
          <w:szCs w:val="28"/>
          <w:u w:val="single"/>
        </w:rPr>
        <w:t>self-employment</w:t>
      </w:r>
      <w:r w:rsidRPr="00C471D0">
        <w:rPr>
          <w:rFonts w:ascii="Calibri" w:eastAsia="Calibri" w:hAnsi="Calibri" w:cs="Calibri"/>
          <w:b/>
          <w:bCs/>
          <w:color w:val="000000"/>
          <w:kern w:val="24"/>
          <w:sz w:val="28"/>
          <w:szCs w:val="28"/>
          <w:u w:val="single"/>
        </w:rPr>
        <w:t>)</w:t>
      </w:r>
      <w:r w:rsidRPr="00C471D0">
        <w:rPr>
          <w:rFonts w:ascii="Calibri" w:eastAsia="Calibri" w:hAnsi="Calibri" w:cs="Calibri"/>
          <w:b/>
          <w:bCs/>
          <w:color w:val="000000"/>
          <w:kern w:val="24"/>
          <w:sz w:val="28"/>
          <w:szCs w:val="28"/>
          <w:lang w:val="ka-GE"/>
        </w:rPr>
        <w:t xml:space="preserve">. </w:t>
      </w:r>
    </w:p>
    <w:p w14:paraId="77A068C5" w14:textId="77777777" w:rsidR="00C471D0" w:rsidRPr="00C471D0" w:rsidRDefault="00C471D0" w:rsidP="00C471D0">
      <w:pPr>
        <w:pStyle w:val="NormalWeb"/>
        <w:spacing w:before="0" w:beforeAutospacing="0" w:after="0" w:afterAutospacing="0"/>
        <w:rPr>
          <w:sz w:val="28"/>
          <w:szCs w:val="28"/>
        </w:rPr>
      </w:pPr>
      <w:r w:rsidRPr="00C471D0">
        <w:rPr>
          <w:rFonts w:ascii="Calibri" w:eastAsia="Calibri" w:hAnsi="Calibri" w:cs="Calibri"/>
          <w:b/>
          <w:bCs/>
          <w:color w:val="000000"/>
          <w:kern w:val="24"/>
          <w:sz w:val="28"/>
          <w:szCs w:val="28"/>
          <w:lang w:val="ka-GE"/>
        </w:rPr>
        <w:t xml:space="preserve">ეს არის ერთადერთი სივრცე, სადაც სახელფასო პოლიტიკა კანონით რეგულირდება და </w:t>
      </w:r>
      <w:r w:rsidRPr="00C471D0">
        <w:rPr>
          <w:rFonts w:ascii="Calibri" w:eastAsia="Calibri" w:hAnsi="Calibri" w:cs="Calibri"/>
          <w:b/>
          <w:bCs/>
          <w:color w:val="000000"/>
          <w:kern w:val="24"/>
          <w:sz w:val="28"/>
          <w:szCs w:val="28"/>
          <w:u w:val="single"/>
          <w:lang w:val="ka-GE"/>
        </w:rPr>
        <w:t xml:space="preserve">სქესის მიხედვით(გენდერული) </w:t>
      </w:r>
      <w:r w:rsidRPr="00C471D0">
        <w:rPr>
          <w:rFonts w:ascii="Calibri" w:eastAsia="Calibri" w:hAnsi="Calibri" w:cs="Calibri"/>
          <w:b/>
          <w:bCs/>
          <w:color w:val="000000"/>
          <w:kern w:val="24"/>
          <w:sz w:val="28"/>
          <w:szCs w:val="28"/>
          <w:lang w:val="ka-GE"/>
        </w:rPr>
        <w:t xml:space="preserve">დისკრიმინაციას ადგილი არა აქვს. სხვა შემთხვევაში ქალის შრომა მამაკაცთან შედარებით ორჯერ უფრო იაფი ღირს. </w:t>
      </w:r>
    </w:p>
    <w:p w14:paraId="2EB0A1D9" w14:textId="1E0ECE83" w:rsidR="00EB649B" w:rsidRPr="00BA2855" w:rsidRDefault="00EB649B" w:rsidP="00C471D0">
      <w:pPr>
        <w:jc w:val="center"/>
        <w:rPr>
          <w:sz w:val="26"/>
          <w:szCs w:val="26"/>
        </w:rPr>
      </w:pPr>
    </w:p>
    <w:sectPr w:rsidR="00EB649B" w:rsidRPr="00BA2855" w:rsidSect="001339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C3D1C"/>
    <w:rsid w:val="00047ED6"/>
    <w:rsid w:val="00131117"/>
    <w:rsid w:val="00133955"/>
    <w:rsid w:val="00191500"/>
    <w:rsid w:val="00200BF6"/>
    <w:rsid w:val="00207249"/>
    <w:rsid w:val="0022736F"/>
    <w:rsid w:val="002E77D3"/>
    <w:rsid w:val="003353C1"/>
    <w:rsid w:val="00345977"/>
    <w:rsid w:val="00386954"/>
    <w:rsid w:val="003961DA"/>
    <w:rsid w:val="003C1ACB"/>
    <w:rsid w:val="003F4E5B"/>
    <w:rsid w:val="00441720"/>
    <w:rsid w:val="005E2182"/>
    <w:rsid w:val="005F716A"/>
    <w:rsid w:val="0075347C"/>
    <w:rsid w:val="00852F7B"/>
    <w:rsid w:val="00923DEF"/>
    <w:rsid w:val="00A81E3D"/>
    <w:rsid w:val="00A82A3F"/>
    <w:rsid w:val="00B540C4"/>
    <w:rsid w:val="00BA2855"/>
    <w:rsid w:val="00C471D0"/>
    <w:rsid w:val="00C8640D"/>
    <w:rsid w:val="00D45E8F"/>
    <w:rsid w:val="00D65DB9"/>
    <w:rsid w:val="00D9456F"/>
    <w:rsid w:val="00DC1DE4"/>
    <w:rsid w:val="00DC3D1C"/>
    <w:rsid w:val="00EB3BBA"/>
    <w:rsid w:val="00EB649B"/>
    <w:rsid w:val="00EF68B2"/>
    <w:rsid w:val="00FC5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06A52"/>
  <w15:docId w15:val="{8FAB1D9A-F505-49D5-9432-C120F4473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95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68B2"/>
    <w:rPr>
      <w:color w:val="0000FF" w:themeColor="hyperlink"/>
      <w:u w:val="single"/>
    </w:rPr>
  </w:style>
  <w:style w:type="paragraph" w:styleId="BalloonText">
    <w:name w:val="Balloon Text"/>
    <w:basedOn w:val="Normal"/>
    <w:link w:val="BalloonTextChar"/>
    <w:uiPriority w:val="99"/>
    <w:semiHidden/>
    <w:unhideWhenUsed/>
    <w:rsid w:val="00131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117"/>
    <w:rPr>
      <w:rFonts w:ascii="Tahoma" w:hAnsi="Tahoma" w:cs="Tahoma"/>
      <w:sz w:val="16"/>
      <w:szCs w:val="16"/>
    </w:rPr>
  </w:style>
  <w:style w:type="paragraph" w:styleId="NormalWeb">
    <w:name w:val="Normal (Web)"/>
    <w:basedOn w:val="Normal"/>
    <w:uiPriority w:val="99"/>
    <w:semiHidden/>
    <w:unhideWhenUsed/>
    <w:rsid w:val="00C471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27683">
      <w:bodyDiv w:val="1"/>
      <w:marLeft w:val="0"/>
      <w:marRight w:val="0"/>
      <w:marTop w:val="0"/>
      <w:marBottom w:val="0"/>
      <w:divBdr>
        <w:top w:val="none" w:sz="0" w:space="0" w:color="auto"/>
        <w:left w:val="none" w:sz="0" w:space="0" w:color="auto"/>
        <w:bottom w:val="none" w:sz="0" w:space="0" w:color="auto"/>
        <w:right w:val="none" w:sz="0" w:space="0" w:color="auto"/>
      </w:divBdr>
    </w:div>
    <w:div w:id="1111051664">
      <w:bodyDiv w:val="1"/>
      <w:marLeft w:val="0"/>
      <w:marRight w:val="0"/>
      <w:marTop w:val="0"/>
      <w:marBottom w:val="0"/>
      <w:divBdr>
        <w:top w:val="none" w:sz="0" w:space="0" w:color="auto"/>
        <w:left w:val="none" w:sz="0" w:space="0" w:color="auto"/>
        <w:bottom w:val="none" w:sz="0" w:space="0" w:color="auto"/>
        <w:right w:val="none" w:sz="0" w:space="0" w:color="auto"/>
      </w:divBdr>
    </w:div>
    <w:div w:id="1287270142">
      <w:bodyDiv w:val="1"/>
      <w:marLeft w:val="0"/>
      <w:marRight w:val="0"/>
      <w:marTop w:val="0"/>
      <w:marBottom w:val="0"/>
      <w:divBdr>
        <w:top w:val="none" w:sz="0" w:space="0" w:color="auto"/>
        <w:left w:val="none" w:sz="0" w:space="0" w:color="auto"/>
        <w:bottom w:val="none" w:sz="0" w:space="0" w:color="auto"/>
        <w:right w:val="none" w:sz="0" w:space="0" w:color="auto"/>
      </w:divBdr>
    </w:div>
    <w:div w:id="148905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206</Words>
  <Characters>1178</Characters>
  <Application>Microsoft Office Word</Application>
  <DocSecurity>0</DocSecurity>
  <Lines>9</Lines>
  <Paragraphs>2</Paragraphs>
  <ScaleCrop>false</ScaleCrop>
  <Company>Hewlett-Packard</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Nina B. Graham</cp:lastModifiedBy>
  <cp:revision>25</cp:revision>
  <dcterms:created xsi:type="dcterms:W3CDTF">2018-11-10T18:54:00Z</dcterms:created>
  <dcterms:modified xsi:type="dcterms:W3CDTF">2023-11-03T19:40:00Z</dcterms:modified>
</cp:coreProperties>
</file>